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6E" w:rsidRPr="00A9204C" w:rsidRDefault="00A9204C" w:rsidP="00A9204C">
      <w:pPr>
        <w:rPr>
          <w:rFonts w:ascii="標楷體" w:eastAsia="標楷體" w:hAnsi="標楷體" w:hint="eastAsia"/>
          <w:sz w:val="48"/>
          <w:szCs w:val="48"/>
        </w:rPr>
      </w:pPr>
      <w:r w:rsidRPr="00A9204C">
        <w:rPr>
          <w:rFonts w:ascii="標楷體" w:eastAsia="標楷體" w:hAnsi="標楷體" w:cs="Helvetica" w:hint="eastAsia"/>
          <w:color w:val="333333"/>
          <w:spacing w:val="15"/>
          <w:sz w:val="48"/>
          <w:szCs w:val="48"/>
          <w:shd w:val="clear" w:color="auto" w:fill="F7F7F7"/>
        </w:rPr>
        <w:t>社區醫</w:t>
      </w:r>
      <w:r>
        <w:rPr>
          <w:rFonts w:ascii="標楷體" w:eastAsia="標楷體" w:hAnsi="標楷體" w:cs="Helvetica" w:hint="eastAsia"/>
          <w:color w:val="333333"/>
          <w:spacing w:val="15"/>
          <w:sz w:val="48"/>
          <w:szCs w:val="48"/>
          <w:shd w:val="clear" w:color="auto" w:fill="F7F7F7"/>
        </w:rPr>
        <w:t>學</w:t>
      </w:r>
      <w:r w:rsidRPr="00A9204C">
        <w:rPr>
          <w:rFonts w:ascii="標楷體" w:eastAsia="標楷體" w:hAnsi="標楷體" w:cs="Helvetica" w:hint="eastAsia"/>
          <w:color w:val="333333"/>
          <w:spacing w:val="15"/>
          <w:sz w:val="48"/>
          <w:szCs w:val="48"/>
          <w:shd w:val="clear" w:color="auto" w:fill="F7F7F7"/>
        </w:rPr>
        <w:t>長照據點辦公室</w:t>
      </w:r>
      <w:r w:rsidRPr="00A9204C">
        <w:rPr>
          <w:rFonts w:ascii="標楷體" w:eastAsia="標楷體" w:hAnsi="標楷體" w:cs="Helvetica"/>
          <w:color w:val="333333"/>
          <w:spacing w:val="15"/>
          <w:sz w:val="48"/>
          <w:szCs w:val="48"/>
          <w:shd w:val="clear" w:color="auto" w:fill="F7F7F7"/>
        </w:rPr>
        <w:t>工程</w:t>
      </w:r>
      <w:r>
        <w:rPr>
          <w:rFonts w:ascii="標楷體" w:eastAsia="標楷體" w:hAnsi="標楷體" w:cs="Helvetica" w:hint="eastAsia"/>
          <w:color w:val="333333"/>
          <w:spacing w:val="15"/>
          <w:sz w:val="48"/>
          <w:szCs w:val="48"/>
          <w:shd w:val="clear" w:color="auto" w:fill="F7F7F7"/>
        </w:rPr>
        <w:t>規範</w:t>
      </w:r>
    </w:p>
    <w:p w:rsidR="001D1E6E" w:rsidRPr="001602A2" w:rsidRDefault="001D1E6E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602A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02A2">
        <w:rPr>
          <w:rFonts w:ascii="標楷體" w:eastAsia="標楷體" w:hAnsi="標楷體" w:hint="eastAsia"/>
          <w:sz w:val="28"/>
          <w:szCs w:val="28"/>
        </w:rPr>
        <w:t>)、導線</w:t>
      </w:r>
    </w:p>
    <w:p w:rsid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1.電線及電纜材料</w:t>
      </w:r>
      <w:proofErr w:type="gramStart"/>
      <w:r w:rsidR="001D1E6E" w:rsidRPr="001602A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D1E6E" w:rsidRPr="001602A2">
        <w:rPr>
          <w:rFonts w:ascii="標楷體" w:eastAsia="標楷體" w:hAnsi="標楷體" w:hint="eastAsia"/>
          <w:sz w:val="28"/>
          <w:szCs w:val="28"/>
        </w:rPr>
        <w:t>600V聚氯乙烯被覆電力用電線及電纜符合</w:t>
      </w:r>
      <w:proofErr w:type="gramStart"/>
      <w:r w:rsidR="001D1E6E" w:rsidRPr="001602A2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1D1E6E" w:rsidRPr="001602A2">
        <w:rPr>
          <w:rFonts w:ascii="標楷體" w:eastAsia="標楷體" w:hAnsi="標楷體" w:hint="eastAsia"/>
          <w:sz w:val="28"/>
          <w:szCs w:val="28"/>
        </w:rPr>
        <w:t>CNS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 xml:space="preserve">679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C2012</w:t>
      </w:r>
      <w:proofErr w:type="gramStart"/>
      <w:r w:rsidR="001D1E6E" w:rsidRPr="001602A2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1D1E6E" w:rsidRPr="001602A2">
        <w:rPr>
          <w:rFonts w:ascii="標楷體" w:eastAsia="標楷體" w:hAnsi="標楷體" w:hint="eastAsia"/>
          <w:sz w:val="28"/>
          <w:szCs w:val="28"/>
        </w:rPr>
        <w:t>【CNS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3301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C2058】規定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2.單電線符合【CNS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1364 C2030】【A</w:t>
      </w:r>
      <w:r w:rsidR="001D1E6E" w:rsidRPr="001602A2">
        <w:rPr>
          <w:rFonts w:ascii="標楷體" w:eastAsia="標楷體" w:hAnsi="標楷體"/>
          <w:sz w:val="28"/>
          <w:szCs w:val="28"/>
        </w:rPr>
        <w:t>T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SM B8】【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 IEC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】規定</w:t>
      </w:r>
    </w:p>
    <w:p w:rsid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3.電線或電纜其外被覆清楚標明製造廠之名稱、日期、電壓等級、導體大小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等</w:t>
      </w:r>
    </w:p>
    <w:p w:rsidR="00D01AB1" w:rsidRPr="001602A2" w:rsidRDefault="001D1E6E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1602A2">
        <w:rPr>
          <w:rFonts w:ascii="標楷體" w:eastAsia="標楷體" w:hAnsi="標楷體" w:hint="eastAsia"/>
          <w:sz w:val="28"/>
          <w:szCs w:val="28"/>
        </w:rPr>
        <w:t>插座</w:t>
      </w:r>
    </w:p>
    <w:p w:rsid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1.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容量250</w:t>
      </w:r>
      <w:r w:rsidR="001D1E6E" w:rsidRPr="001602A2">
        <w:rPr>
          <w:rFonts w:ascii="標楷體" w:eastAsia="標楷體" w:hAnsi="標楷體"/>
          <w:sz w:val="28"/>
          <w:szCs w:val="28"/>
        </w:rPr>
        <w:t xml:space="preserve">V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15A以上或</w:t>
      </w:r>
      <w:r w:rsidR="001D1E6E" w:rsidRPr="001602A2">
        <w:rPr>
          <w:rFonts w:ascii="標楷體" w:eastAsia="標楷體" w:hAnsi="標楷體"/>
          <w:sz w:val="28"/>
          <w:szCs w:val="28"/>
        </w:rPr>
        <w:t>125V 15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A以上附接地極，依CNS標準設置，不同電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壓使用不同形式。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2.電源迴路依規定配管及固定,線徑容量20A</w:t>
      </w:r>
      <w:r w:rsidRPr="001602A2">
        <w:rPr>
          <w:rFonts w:ascii="標楷體" w:eastAsia="標楷體" w:hAnsi="標楷體" w:hint="eastAsia"/>
          <w:sz w:val="28"/>
          <w:szCs w:val="28"/>
        </w:rPr>
        <w:t>。</w:t>
      </w:r>
    </w:p>
    <w:p w:rsidR="001D1E6E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3</w:t>
      </w:r>
      <w:r w:rsidR="001D1E6E" w:rsidRPr="001602A2">
        <w:rPr>
          <w:rFonts w:ascii="標楷體" w:eastAsia="標楷體" w:hAnsi="標楷體" w:hint="eastAsia"/>
          <w:sz w:val="28"/>
          <w:szCs w:val="28"/>
        </w:rPr>
        <w:t>.使用於潮濕或戶外場所</w:t>
      </w:r>
      <w:proofErr w:type="gramStart"/>
      <w:r w:rsidR="001D1E6E" w:rsidRPr="001602A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D1E6E" w:rsidRPr="001602A2">
        <w:rPr>
          <w:rFonts w:ascii="標楷體" w:eastAsia="標楷體" w:hAnsi="標楷體" w:hint="eastAsia"/>
          <w:sz w:val="28"/>
          <w:szCs w:val="28"/>
        </w:rPr>
        <w:t>漏電型，如有噴濺水處須加設防滴漏外罩。</w:t>
      </w:r>
    </w:p>
    <w:p w:rsidR="001D1E6E" w:rsidRPr="001602A2" w:rsidRDefault="001D1E6E" w:rsidP="00A920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>(三)照明</w:t>
      </w:r>
    </w:p>
    <w:p w:rsidR="001602A2" w:rsidRDefault="001D1E6E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1602A2">
        <w:rPr>
          <w:rFonts w:ascii="標楷體" w:eastAsia="標楷體" w:hAnsi="標楷體"/>
          <w:sz w:val="28"/>
          <w:szCs w:val="28"/>
        </w:rPr>
        <w:t>LED</w:t>
      </w:r>
      <w:r w:rsidRPr="001602A2">
        <w:rPr>
          <w:rFonts w:ascii="標楷體" w:eastAsia="標楷體" w:hAnsi="標楷體" w:hint="eastAsia"/>
          <w:sz w:val="28"/>
          <w:szCs w:val="28"/>
        </w:rPr>
        <w:t>平板燈60*60</w:t>
      </w:r>
      <w:r w:rsidRPr="001602A2">
        <w:rPr>
          <w:rFonts w:ascii="標楷體" w:eastAsia="標楷體" w:hAnsi="標楷體"/>
          <w:sz w:val="28"/>
          <w:szCs w:val="28"/>
        </w:rPr>
        <w:t>mm</w:t>
      </w:r>
      <w:r w:rsidRPr="001602A2">
        <w:rPr>
          <w:rFonts w:ascii="標楷體" w:eastAsia="標楷體" w:hAnsi="標楷體" w:hint="eastAsia"/>
          <w:sz w:val="28"/>
          <w:szCs w:val="28"/>
        </w:rPr>
        <w:t>，安裝</w:t>
      </w:r>
      <w:r w:rsidR="00A91290" w:rsidRPr="001602A2">
        <w:rPr>
          <w:rFonts w:ascii="標楷體" w:eastAsia="標楷體" w:hAnsi="標楷體" w:hint="eastAsia"/>
          <w:sz w:val="28"/>
          <w:szCs w:val="28"/>
        </w:rPr>
        <w:t>須牢靠平整</w:t>
      </w:r>
    </w:p>
    <w:p w:rsidR="001D1E6E" w:rsidRPr="001602A2" w:rsidRDefault="00A91290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>(四)油漆</w:t>
      </w:r>
    </w:p>
    <w:p w:rsidR="00A91290" w:rsidRDefault="00A91290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 xml:space="preserve">  1.牆</w:t>
      </w:r>
      <w:proofErr w:type="gramStart"/>
      <w:r w:rsidRPr="001602A2">
        <w:rPr>
          <w:rFonts w:ascii="標楷體" w:eastAsia="標楷體" w:hAnsi="標楷體" w:hint="eastAsia"/>
          <w:sz w:val="28"/>
          <w:szCs w:val="28"/>
        </w:rPr>
        <w:t>面須重新補</w:t>
      </w:r>
      <w:r w:rsidR="001602A2">
        <w:rPr>
          <w:rFonts w:ascii="標楷體" w:eastAsia="標楷體" w:hAnsi="標楷體" w:hint="eastAsia"/>
          <w:sz w:val="28"/>
          <w:szCs w:val="28"/>
        </w:rPr>
        <w:t>土</w:t>
      </w:r>
      <w:proofErr w:type="gramEnd"/>
      <w:r w:rsidRPr="001602A2">
        <w:rPr>
          <w:rFonts w:ascii="標楷體" w:eastAsia="標楷體" w:hAnsi="標楷體" w:hint="eastAsia"/>
          <w:sz w:val="28"/>
          <w:szCs w:val="28"/>
        </w:rPr>
        <w:t>粉刷</w:t>
      </w:r>
    </w:p>
    <w:p w:rsid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)捲簾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1.須有防焰標示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602A2">
        <w:rPr>
          <w:rFonts w:ascii="標楷體" w:eastAsia="標楷體" w:hAnsi="標楷體" w:hint="eastAsia"/>
          <w:sz w:val="28"/>
          <w:szCs w:val="28"/>
        </w:rPr>
        <w:t>)</w:t>
      </w:r>
      <w:r w:rsidRPr="001602A2">
        <w:rPr>
          <w:rFonts w:ascii="標楷體" w:eastAsia="標楷體" w:hAnsi="標楷體" w:hint="eastAsia"/>
          <w:sz w:val="28"/>
          <w:szCs w:val="28"/>
        </w:rPr>
        <w:t>空調主機-分離式空調(冷暖兩用)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02A2">
        <w:rPr>
          <w:rFonts w:ascii="標楷體" w:eastAsia="標楷體" w:hAnsi="標楷體"/>
          <w:sz w:val="28"/>
          <w:szCs w:val="28"/>
        </w:rPr>
        <w:t>1.</w:t>
      </w:r>
      <w:r w:rsidRPr="001602A2">
        <w:rPr>
          <w:rFonts w:ascii="標楷體" w:eastAsia="標楷體" w:hAnsi="標楷體" w:hint="eastAsia"/>
          <w:sz w:val="28"/>
          <w:szCs w:val="28"/>
        </w:rPr>
        <w:t>能源效率1級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02A2">
        <w:rPr>
          <w:rFonts w:ascii="標楷體" w:eastAsia="標楷體" w:hAnsi="標楷體"/>
          <w:sz w:val="28"/>
          <w:szCs w:val="28"/>
        </w:rPr>
        <w:t>2.</w:t>
      </w:r>
      <w:r w:rsidRPr="001602A2">
        <w:rPr>
          <w:rFonts w:ascii="標楷體" w:eastAsia="標楷體" w:hAnsi="標楷體" w:hint="eastAsia"/>
          <w:sz w:val="28"/>
          <w:szCs w:val="28"/>
        </w:rPr>
        <w:t>電源:單項220V 60H</w:t>
      </w:r>
      <w:r w:rsidRPr="001602A2">
        <w:rPr>
          <w:rFonts w:ascii="標楷體" w:eastAsia="標楷體" w:hAnsi="標楷體"/>
          <w:sz w:val="28"/>
          <w:szCs w:val="28"/>
        </w:rPr>
        <w:t>z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02A2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1602A2">
        <w:rPr>
          <w:rFonts w:ascii="標楷體" w:eastAsia="標楷體" w:hAnsi="標楷體" w:hint="eastAsia"/>
          <w:sz w:val="28"/>
          <w:szCs w:val="28"/>
        </w:rPr>
        <w:t>冷房能力</w:t>
      </w:r>
      <w:proofErr w:type="gramEnd"/>
      <w:r w:rsidRPr="001602A2">
        <w:rPr>
          <w:rFonts w:ascii="標楷體" w:eastAsia="標楷體" w:hAnsi="標楷體" w:hint="eastAsia"/>
          <w:sz w:val="28"/>
          <w:szCs w:val="28"/>
        </w:rPr>
        <w:t>8.5</w:t>
      </w:r>
      <w:r w:rsidRPr="001602A2">
        <w:rPr>
          <w:rFonts w:ascii="標楷體" w:eastAsia="標楷體" w:hAnsi="標楷體"/>
          <w:sz w:val="28"/>
          <w:szCs w:val="28"/>
        </w:rPr>
        <w:t>KW</w:t>
      </w:r>
    </w:p>
    <w:p w:rsidR="001602A2" w:rsidRPr="001602A2" w:rsidRDefault="001602A2" w:rsidP="00A920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602A2">
        <w:rPr>
          <w:rFonts w:ascii="標楷體" w:eastAsia="標楷體" w:hAnsi="標楷體" w:hint="eastAsia"/>
          <w:sz w:val="28"/>
          <w:szCs w:val="28"/>
        </w:rPr>
        <w:t>4.使用冷媒:環保冷媒</w:t>
      </w:r>
    </w:p>
    <w:p w:rsidR="00A91290" w:rsidRDefault="001602A2" w:rsidP="00CE76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02A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5.</w:t>
      </w:r>
      <w:r w:rsidRPr="001602A2">
        <w:rPr>
          <w:rFonts w:ascii="標楷體" w:eastAsia="標楷體" w:hAnsi="標楷體" w:hint="eastAsia"/>
          <w:sz w:val="28"/>
          <w:szCs w:val="28"/>
        </w:rPr>
        <w:t>壁掛式</w:t>
      </w:r>
      <w:r w:rsidR="00CE7654">
        <w:rPr>
          <w:rFonts w:ascii="標楷體" w:eastAsia="標楷體" w:hAnsi="標楷體" w:hint="eastAsia"/>
          <w:sz w:val="28"/>
          <w:szCs w:val="28"/>
        </w:rPr>
        <w:t>變頻主機</w:t>
      </w:r>
    </w:p>
    <w:p w:rsidR="00CE7654" w:rsidRPr="00CE7654" w:rsidRDefault="00CE7654" w:rsidP="00CE765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制定單位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總務室工務組</w:t>
      </w:r>
    </w:p>
    <w:sectPr w:rsidR="00CE7654" w:rsidRPr="00CE7654" w:rsidSect="001602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4A93"/>
    <w:multiLevelType w:val="hybridMultilevel"/>
    <w:tmpl w:val="4280A0D6"/>
    <w:lvl w:ilvl="0" w:tplc="06CAD634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6E"/>
    <w:rsid w:val="001602A2"/>
    <w:rsid w:val="001D1E6E"/>
    <w:rsid w:val="00A70B90"/>
    <w:rsid w:val="00A91290"/>
    <w:rsid w:val="00A9204C"/>
    <w:rsid w:val="00CE7654"/>
    <w:rsid w:val="00D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F6A3"/>
  <w15:chartTrackingRefBased/>
  <w15:docId w15:val="{37539EA1-9636-4B51-BFE1-BDCAE18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謝鴻鈞</dc:creator>
  <cp:keywords/>
  <dc:description/>
  <cp:lastModifiedBy>謝鴻鈞</cp:lastModifiedBy>
  <cp:revision>4</cp:revision>
  <dcterms:created xsi:type="dcterms:W3CDTF">2023-05-16T04:24:00Z</dcterms:created>
  <dcterms:modified xsi:type="dcterms:W3CDTF">2023-05-16T07:26:00Z</dcterms:modified>
</cp:coreProperties>
</file>