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ADC" w:rsidRPr="004B6A72" w:rsidRDefault="004B6A72" w:rsidP="003E62BB">
      <w:pPr>
        <w:pStyle w:val="a3"/>
        <w:ind w:leftChars="0" w:left="360"/>
        <w:jc w:val="center"/>
        <w:rPr>
          <w:rFonts w:ascii="標楷體" w:eastAsia="標楷體" w:hAnsi="標楷體" w:cs="Helvetica"/>
          <w:color w:val="333333"/>
          <w:spacing w:val="15"/>
          <w:sz w:val="40"/>
          <w:szCs w:val="40"/>
          <w:shd w:val="clear" w:color="auto" w:fill="FFFFFF"/>
        </w:rPr>
      </w:pPr>
      <w:r w:rsidRPr="004B6A72">
        <w:rPr>
          <w:rFonts w:ascii="標楷體" w:eastAsia="標楷體" w:hAnsi="標楷體" w:cs="Helvetica"/>
          <w:color w:val="333333"/>
          <w:spacing w:val="15"/>
          <w:sz w:val="40"/>
          <w:szCs w:val="40"/>
          <w:shd w:val="clear" w:color="auto" w:fill="FFFFFF"/>
        </w:rPr>
        <w:t>B2</w:t>
      </w:r>
      <w:r w:rsidRPr="004B6A72">
        <w:rPr>
          <w:rFonts w:ascii="標楷體" w:eastAsia="標楷體" w:hAnsi="標楷體" w:cs="Helvetica" w:hint="eastAsia"/>
          <w:color w:val="333333"/>
          <w:spacing w:val="15"/>
          <w:sz w:val="40"/>
          <w:szCs w:val="40"/>
          <w:shd w:val="clear" w:color="auto" w:fill="FFFFFF"/>
        </w:rPr>
        <w:t>放射腫瘤</w:t>
      </w:r>
      <w:r w:rsidRPr="004B6A72">
        <w:rPr>
          <w:rFonts w:ascii="標楷體" w:eastAsia="標楷體" w:hAnsi="標楷體" w:cs="Helvetica" w:hint="eastAsia"/>
          <w:color w:val="333333"/>
          <w:spacing w:val="15"/>
          <w:sz w:val="40"/>
          <w:szCs w:val="40"/>
          <w:shd w:val="clear" w:color="auto" w:fill="FFFFFF"/>
        </w:rPr>
        <w:t>科</w:t>
      </w:r>
      <w:r>
        <w:rPr>
          <w:rFonts w:ascii="標楷體" w:eastAsia="標楷體" w:hAnsi="標楷體" w:cs="Helvetica" w:hint="eastAsia"/>
          <w:color w:val="333333"/>
          <w:spacing w:val="15"/>
          <w:sz w:val="40"/>
          <w:szCs w:val="40"/>
          <w:shd w:val="clear" w:color="auto" w:fill="FFFFFF"/>
        </w:rPr>
        <w:t>辦公室</w:t>
      </w:r>
      <w:bookmarkStart w:id="0" w:name="_GoBack"/>
      <w:bookmarkEnd w:id="0"/>
      <w:r w:rsidR="00C72698">
        <w:rPr>
          <w:rFonts w:ascii="標楷體" w:eastAsia="標楷體" w:hAnsi="標楷體" w:cs="Helvetica" w:hint="eastAsia"/>
          <w:color w:val="333333"/>
          <w:spacing w:val="15"/>
          <w:sz w:val="40"/>
          <w:szCs w:val="40"/>
          <w:shd w:val="clear" w:color="auto" w:fill="FFFFFF"/>
        </w:rPr>
        <w:t>插座</w:t>
      </w:r>
      <w:r w:rsidR="000901D6">
        <w:rPr>
          <w:rFonts w:ascii="標楷體" w:eastAsia="標楷體" w:hAnsi="標楷體" w:cs="Helvetica" w:hint="eastAsia"/>
          <w:color w:val="333333"/>
          <w:spacing w:val="15"/>
          <w:sz w:val="40"/>
          <w:szCs w:val="40"/>
          <w:shd w:val="clear" w:color="auto" w:fill="FFFFFF"/>
        </w:rPr>
        <w:t>及電話</w:t>
      </w:r>
      <w:r w:rsidR="003E62BB" w:rsidRPr="004B6A72">
        <w:rPr>
          <w:rFonts w:ascii="標楷體" w:eastAsia="標楷體" w:hAnsi="標楷體" w:cs="Helvetica" w:hint="eastAsia"/>
          <w:color w:val="333333"/>
          <w:spacing w:val="15"/>
          <w:sz w:val="40"/>
          <w:szCs w:val="40"/>
          <w:shd w:val="clear" w:color="auto" w:fill="FFFFFF"/>
        </w:rPr>
        <w:t>規範</w:t>
      </w:r>
    </w:p>
    <w:p w:rsidR="003E62BB" w:rsidRPr="00433ABF" w:rsidRDefault="003E62BB" w:rsidP="009701AC">
      <w:pPr>
        <w:spacing w:line="360" w:lineRule="exact"/>
        <w:rPr>
          <w:rFonts w:ascii="標楷體" w:eastAsia="標楷體" w:hAnsi="標楷體"/>
          <w:sz w:val="28"/>
          <w:szCs w:val="28"/>
        </w:rPr>
      </w:pPr>
      <w:r w:rsidRPr="00433ABF">
        <w:rPr>
          <w:rFonts w:ascii="標楷體" w:eastAsia="標楷體" w:hAnsi="標楷體" w:hint="eastAsia"/>
          <w:sz w:val="28"/>
          <w:szCs w:val="28"/>
        </w:rPr>
        <w:t>一、電氣裝置符合屋內線路裝置規定</w:t>
      </w:r>
    </w:p>
    <w:p w:rsidR="003E62BB" w:rsidRPr="00433ABF" w:rsidRDefault="003E62BB" w:rsidP="009701AC">
      <w:pPr>
        <w:spacing w:line="360" w:lineRule="exact"/>
        <w:rPr>
          <w:rFonts w:ascii="標楷體" w:eastAsia="標楷體" w:hAnsi="標楷體"/>
          <w:sz w:val="28"/>
          <w:szCs w:val="28"/>
        </w:rPr>
      </w:pPr>
      <w:r w:rsidRPr="00433ABF">
        <w:rPr>
          <w:rFonts w:ascii="標楷體" w:eastAsia="標楷體" w:hAnsi="標楷體" w:hint="eastAsia"/>
          <w:sz w:val="28"/>
          <w:szCs w:val="28"/>
        </w:rPr>
        <w:t xml:space="preserve"> (一)、導線</w:t>
      </w:r>
    </w:p>
    <w:p w:rsidR="003E62BB" w:rsidRPr="00433ABF" w:rsidRDefault="003E62BB" w:rsidP="009701AC">
      <w:pPr>
        <w:pStyle w:val="a3"/>
        <w:spacing w:line="360" w:lineRule="exact"/>
        <w:ind w:leftChars="0" w:left="360"/>
        <w:rPr>
          <w:rFonts w:ascii="標楷體" w:eastAsia="標楷體" w:hAnsi="標楷體"/>
          <w:sz w:val="28"/>
          <w:szCs w:val="28"/>
        </w:rPr>
      </w:pPr>
      <w:r w:rsidRPr="00433ABF">
        <w:rPr>
          <w:rFonts w:ascii="標楷體" w:eastAsia="標楷體" w:hAnsi="標楷體" w:hint="eastAsia"/>
          <w:sz w:val="28"/>
          <w:szCs w:val="28"/>
        </w:rPr>
        <w:t>1.電線及電纜材料採600V聚氯乙烯被覆電力用電線及電纜符合【CNS</w:t>
      </w:r>
      <w:r w:rsidRPr="00433ABF">
        <w:rPr>
          <w:rFonts w:ascii="標楷體" w:eastAsia="標楷體" w:hAnsi="標楷體"/>
          <w:sz w:val="28"/>
          <w:szCs w:val="28"/>
        </w:rPr>
        <w:t xml:space="preserve"> </w:t>
      </w:r>
      <w:r w:rsidRPr="00433ABF">
        <w:rPr>
          <w:rFonts w:ascii="標楷體" w:eastAsia="標楷體" w:hAnsi="標楷體" w:hint="eastAsia"/>
          <w:sz w:val="28"/>
          <w:szCs w:val="28"/>
        </w:rPr>
        <w:t>679 C2012】【CNS</w:t>
      </w:r>
      <w:r w:rsidRPr="00433ABF">
        <w:rPr>
          <w:rFonts w:ascii="標楷體" w:eastAsia="標楷體" w:hAnsi="標楷體"/>
          <w:sz w:val="28"/>
          <w:szCs w:val="28"/>
        </w:rPr>
        <w:t xml:space="preserve"> </w:t>
      </w:r>
      <w:r w:rsidRPr="00433ABF">
        <w:rPr>
          <w:rFonts w:ascii="標楷體" w:eastAsia="標楷體" w:hAnsi="標楷體" w:hint="eastAsia"/>
          <w:sz w:val="28"/>
          <w:szCs w:val="28"/>
        </w:rPr>
        <w:t>3301</w:t>
      </w:r>
      <w:r w:rsidRPr="00433ABF">
        <w:rPr>
          <w:rFonts w:ascii="標楷體" w:eastAsia="標楷體" w:hAnsi="標楷體"/>
          <w:sz w:val="28"/>
          <w:szCs w:val="28"/>
        </w:rPr>
        <w:t xml:space="preserve"> </w:t>
      </w:r>
      <w:r w:rsidRPr="00433ABF">
        <w:rPr>
          <w:rFonts w:ascii="標楷體" w:eastAsia="標楷體" w:hAnsi="標楷體" w:hint="eastAsia"/>
          <w:sz w:val="28"/>
          <w:szCs w:val="28"/>
        </w:rPr>
        <w:t>C2058】規定</w:t>
      </w:r>
    </w:p>
    <w:p w:rsidR="003E62BB" w:rsidRPr="00433ABF" w:rsidRDefault="003E62BB" w:rsidP="009701AC">
      <w:pPr>
        <w:pStyle w:val="a3"/>
        <w:spacing w:line="360" w:lineRule="exact"/>
        <w:ind w:leftChars="0" w:left="360"/>
        <w:rPr>
          <w:rFonts w:ascii="標楷體" w:eastAsia="標楷體" w:hAnsi="標楷體"/>
          <w:sz w:val="28"/>
          <w:szCs w:val="28"/>
        </w:rPr>
      </w:pPr>
      <w:r w:rsidRPr="00433ABF">
        <w:rPr>
          <w:rFonts w:ascii="標楷體" w:eastAsia="標楷體" w:hAnsi="標楷體" w:hint="eastAsia"/>
          <w:sz w:val="28"/>
          <w:szCs w:val="28"/>
        </w:rPr>
        <w:t>2.單</w:t>
      </w:r>
      <w:r w:rsidR="00222A2A">
        <w:rPr>
          <w:rFonts w:ascii="標楷體" w:eastAsia="標楷體" w:hAnsi="標楷體" w:hint="eastAsia"/>
          <w:sz w:val="28"/>
          <w:szCs w:val="28"/>
        </w:rPr>
        <w:t>芯</w:t>
      </w:r>
      <w:r w:rsidRPr="00433ABF">
        <w:rPr>
          <w:rFonts w:ascii="標楷體" w:eastAsia="標楷體" w:hAnsi="標楷體" w:hint="eastAsia"/>
          <w:sz w:val="28"/>
          <w:szCs w:val="28"/>
        </w:rPr>
        <w:t>電線符合【CNS</w:t>
      </w:r>
      <w:r w:rsidRPr="00433ABF">
        <w:rPr>
          <w:rFonts w:ascii="標楷體" w:eastAsia="標楷體" w:hAnsi="標楷體"/>
          <w:sz w:val="28"/>
          <w:szCs w:val="28"/>
        </w:rPr>
        <w:t xml:space="preserve"> </w:t>
      </w:r>
      <w:r w:rsidRPr="00433ABF">
        <w:rPr>
          <w:rFonts w:ascii="標楷體" w:eastAsia="標楷體" w:hAnsi="標楷體" w:hint="eastAsia"/>
          <w:sz w:val="28"/>
          <w:szCs w:val="28"/>
        </w:rPr>
        <w:t>1364 C2030】【A</w:t>
      </w:r>
      <w:r w:rsidRPr="00433ABF">
        <w:rPr>
          <w:rFonts w:ascii="標楷體" w:eastAsia="標楷體" w:hAnsi="標楷體"/>
          <w:sz w:val="28"/>
          <w:szCs w:val="28"/>
        </w:rPr>
        <w:t>T</w:t>
      </w:r>
      <w:r w:rsidRPr="00433ABF">
        <w:rPr>
          <w:rFonts w:ascii="標楷體" w:eastAsia="標楷體" w:hAnsi="標楷體" w:hint="eastAsia"/>
          <w:sz w:val="28"/>
          <w:szCs w:val="28"/>
        </w:rPr>
        <w:t>SM B8】【</w:t>
      </w:r>
      <w:r w:rsidRPr="00433ABF">
        <w:rPr>
          <w:rFonts w:ascii="標楷體" w:eastAsia="標楷體" w:hAnsi="標楷體"/>
          <w:sz w:val="28"/>
          <w:szCs w:val="28"/>
        </w:rPr>
        <w:t xml:space="preserve"> IEC</w:t>
      </w:r>
      <w:r w:rsidRPr="00433ABF">
        <w:rPr>
          <w:rFonts w:ascii="標楷體" w:eastAsia="標楷體" w:hAnsi="標楷體" w:hint="eastAsia"/>
          <w:sz w:val="28"/>
          <w:szCs w:val="28"/>
        </w:rPr>
        <w:t>】規定</w:t>
      </w:r>
    </w:p>
    <w:p w:rsidR="003E62BB" w:rsidRPr="00433ABF" w:rsidRDefault="009701AC" w:rsidP="009701AC">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E62BB" w:rsidRPr="00433ABF">
        <w:rPr>
          <w:rFonts w:ascii="標楷體" w:eastAsia="標楷體" w:hAnsi="標楷體" w:hint="eastAsia"/>
          <w:sz w:val="28"/>
          <w:szCs w:val="28"/>
        </w:rPr>
        <w:t>(二)、導線管</w:t>
      </w:r>
    </w:p>
    <w:p w:rsidR="003E62BB" w:rsidRPr="00433ABF" w:rsidRDefault="00935E80" w:rsidP="009701AC">
      <w:pPr>
        <w:pStyle w:val="a3"/>
        <w:spacing w:line="360" w:lineRule="exact"/>
        <w:ind w:leftChars="0" w:left="360"/>
        <w:rPr>
          <w:rFonts w:ascii="標楷體" w:eastAsia="標楷體" w:hAnsi="標楷體"/>
          <w:sz w:val="28"/>
          <w:szCs w:val="28"/>
        </w:rPr>
      </w:pPr>
      <w:r>
        <w:rPr>
          <w:rFonts w:ascii="標楷體" w:eastAsia="標楷體" w:hAnsi="標楷體"/>
          <w:sz w:val="28"/>
          <w:szCs w:val="28"/>
        </w:rPr>
        <w:t>1.</w:t>
      </w:r>
      <w:r w:rsidR="003E62BB" w:rsidRPr="00433ABF">
        <w:rPr>
          <w:rFonts w:ascii="標楷體" w:eastAsia="標楷體" w:hAnsi="標楷體" w:hint="eastAsia"/>
          <w:sz w:val="28"/>
          <w:szCs w:val="28"/>
        </w:rPr>
        <w:t>導線管採【薄鋼導線管】【厚鋼導線管】【無螺牙導線管】</w:t>
      </w:r>
    </w:p>
    <w:p w:rsidR="00ED53AF" w:rsidRDefault="00935E80" w:rsidP="009701AC">
      <w:pPr>
        <w:pStyle w:val="a3"/>
        <w:spacing w:line="360" w:lineRule="exact"/>
        <w:ind w:leftChars="0" w:left="360"/>
        <w:rPr>
          <w:rFonts w:ascii="標楷體" w:eastAsia="標楷體" w:hAnsi="標楷體"/>
          <w:sz w:val="28"/>
          <w:szCs w:val="28"/>
        </w:rPr>
      </w:pPr>
      <w:r>
        <w:rPr>
          <w:rFonts w:ascii="標楷體" w:eastAsia="標楷體" w:hAnsi="標楷體"/>
          <w:sz w:val="28"/>
          <w:szCs w:val="28"/>
        </w:rPr>
        <w:t>2.</w:t>
      </w:r>
      <w:r w:rsidR="003E62BB" w:rsidRPr="00433ABF">
        <w:rPr>
          <w:rFonts w:ascii="標楷體" w:eastAsia="標楷體" w:hAnsi="標楷體" w:hint="eastAsia"/>
          <w:sz w:val="28"/>
          <w:szCs w:val="28"/>
        </w:rPr>
        <w:t>可撓金屬管應使用於連結馬達及其他有振動或移動設備長度不可超過</w:t>
      </w:r>
      <w:r w:rsidR="00ED53AF">
        <w:rPr>
          <w:rFonts w:ascii="標楷體" w:eastAsia="標楷體" w:hAnsi="標楷體" w:hint="eastAsia"/>
          <w:sz w:val="28"/>
          <w:szCs w:val="28"/>
        </w:rPr>
        <w:t xml:space="preserve"> </w:t>
      </w:r>
    </w:p>
    <w:p w:rsidR="003E62BB" w:rsidRPr="00433ABF" w:rsidRDefault="00ED53AF" w:rsidP="009701AC">
      <w:pPr>
        <w:pStyle w:val="a3"/>
        <w:spacing w:line="360" w:lineRule="exact"/>
        <w:ind w:leftChars="0" w:left="360"/>
        <w:rPr>
          <w:rFonts w:ascii="標楷體" w:eastAsia="標楷體" w:hAnsi="標楷體"/>
          <w:sz w:val="28"/>
          <w:szCs w:val="28"/>
        </w:rPr>
      </w:pPr>
      <w:r>
        <w:rPr>
          <w:rFonts w:ascii="標楷體" w:eastAsia="標楷體" w:hAnsi="標楷體" w:hint="eastAsia"/>
          <w:sz w:val="28"/>
          <w:szCs w:val="28"/>
        </w:rPr>
        <w:t xml:space="preserve">  </w:t>
      </w:r>
      <w:r w:rsidR="003E62BB">
        <w:rPr>
          <w:rFonts w:ascii="標楷體" w:eastAsia="標楷體" w:hAnsi="標楷體" w:hint="eastAsia"/>
          <w:sz w:val="28"/>
          <w:szCs w:val="28"/>
        </w:rPr>
        <w:t>1500</w:t>
      </w:r>
      <w:r w:rsidR="003E62BB" w:rsidRPr="00433ABF">
        <w:rPr>
          <w:rFonts w:ascii="標楷體" w:eastAsia="標楷體" w:hAnsi="標楷體" w:hint="eastAsia"/>
          <w:sz w:val="28"/>
          <w:szCs w:val="28"/>
        </w:rPr>
        <w:t>mm，連結需有專用管件及護套。</w:t>
      </w:r>
    </w:p>
    <w:p w:rsidR="00ED53AF" w:rsidRDefault="006E7F31" w:rsidP="009701AC">
      <w:pPr>
        <w:pStyle w:val="a3"/>
        <w:spacing w:line="360" w:lineRule="exact"/>
        <w:ind w:leftChars="0" w:left="360"/>
        <w:rPr>
          <w:rFonts w:ascii="標楷體" w:eastAsia="標楷體" w:hAnsi="標楷體"/>
          <w:sz w:val="28"/>
          <w:szCs w:val="28"/>
        </w:rPr>
      </w:pPr>
      <w:r>
        <w:rPr>
          <w:rFonts w:ascii="標楷體" w:eastAsia="標楷體" w:hAnsi="標楷體"/>
          <w:sz w:val="28"/>
          <w:szCs w:val="28"/>
        </w:rPr>
        <w:t>3</w:t>
      </w:r>
      <w:r w:rsidR="003E62BB" w:rsidRPr="00433ABF">
        <w:rPr>
          <w:rFonts w:ascii="標楷體" w:eastAsia="標楷體" w:hAnsi="標楷體" w:hint="eastAsia"/>
          <w:sz w:val="28"/>
          <w:szCs w:val="28"/>
        </w:rPr>
        <w:t>.明管配置需有吊架支撐配件並可調整高度防止變形，導線管支撐吊桿直經</w:t>
      </w:r>
    </w:p>
    <w:p w:rsidR="00ED53AF" w:rsidRDefault="00ED53AF" w:rsidP="009701AC">
      <w:pPr>
        <w:pStyle w:val="a3"/>
        <w:spacing w:line="360" w:lineRule="exact"/>
        <w:ind w:leftChars="0" w:left="360"/>
        <w:rPr>
          <w:rFonts w:ascii="標楷體" w:eastAsia="標楷體" w:hAnsi="標楷體"/>
          <w:sz w:val="28"/>
          <w:szCs w:val="28"/>
        </w:rPr>
      </w:pPr>
      <w:r>
        <w:rPr>
          <w:rFonts w:ascii="標楷體" w:eastAsia="標楷體" w:hAnsi="標楷體" w:hint="eastAsia"/>
          <w:sz w:val="28"/>
          <w:szCs w:val="28"/>
        </w:rPr>
        <w:t xml:space="preserve">  </w:t>
      </w:r>
      <w:r w:rsidR="003E62BB" w:rsidRPr="00433ABF">
        <w:rPr>
          <w:rFonts w:ascii="標楷體" w:eastAsia="標楷體" w:hAnsi="標楷體" w:hint="eastAsia"/>
          <w:sz w:val="28"/>
          <w:szCs w:val="28"/>
        </w:rPr>
        <w:t>最小10mm，導線管直徑70</w:t>
      </w:r>
      <w:r w:rsidR="00335471">
        <w:rPr>
          <w:rFonts w:ascii="標楷體" w:eastAsia="標楷體" w:hAnsi="標楷體"/>
          <w:sz w:val="28"/>
          <w:szCs w:val="28"/>
        </w:rPr>
        <w:t>0</w:t>
      </w:r>
      <w:r w:rsidR="003E62BB" w:rsidRPr="00433ABF">
        <w:rPr>
          <w:rFonts w:ascii="標楷體" w:eastAsia="標楷體" w:hAnsi="標楷體" w:hint="eastAsia"/>
          <w:sz w:val="28"/>
          <w:szCs w:val="28"/>
        </w:rPr>
        <w:t>mm以上吊桿直經最小12mm</w:t>
      </w:r>
      <w:r w:rsidR="003E62BB" w:rsidRPr="00433ABF">
        <w:rPr>
          <w:rFonts w:ascii="標楷體" w:eastAsia="標楷體" w:hAnsi="標楷體"/>
          <w:sz w:val="28"/>
          <w:szCs w:val="28"/>
        </w:rPr>
        <w:t>,</w:t>
      </w:r>
      <w:r w:rsidR="003E62BB" w:rsidRPr="00433ABF">
        <w:rPr>
          <w:rFonts w:ascii="標楷體" w:eastAsia="標楷體" w:hAnsi="標楷體" w:hint="eastAsia"/>
          <w:sz w:val="28"/>
          <w:szCs w:val="28"/>
        </w:rPr>
        <w:t>穿越過梁柱需採門</w:t>
      </w:r>
    </w:p>
    <w:p w:rsidR="003E62BB" w:rsidRPr="00433ABF" w:rsidRDefault="00ED53AF" w:rsidP="009701AC">
      <w:pPr>
        <w:pStyle w:val="a3"/>
        <w:spacing w:line="360" w:lineRule="exact"/>
        <w:ind w:leftChars="0" w:left="360"/>
        <w:rPr>
          <w:rFonts w:ascii="標楷體" w:eastAsia="標楷體" w:hAnsi="標楷體"/>
          <w:sz w:val="28"/>
          <w:szCs w:val="28"/>
        </w:rPr>
      </w:pPr>
      <w:r>
        <w:rPr>
          <w:rFonts w:ascii="標楷體" w:eastAsia="標楷體" w:hAnsi="標楷體" w:hint="eastAsia"/>
          <w:sz w:val="28"/>
          <w:szCs w:val="28"/>
        </w:rPr>
        <w:t xml:space="preserve">  </w:t>
      </w:r>
      <w:r w:rsidR="003E62BB" w:rsidRPr="00433ABF">
        <w:rPr>
          <w:rFonts w:ascii="標楷體" w:eastAsia="標楷體" w:hAnsi="標楷體" w:hint="eastAsia"/>
          <w:sz w:val="28"/>
          <w:szCs w:val="28"/>
        </w:rPr>
        <w:t>型吊架支撐。</w:t>
      </w:r>
    </w:p>
    <w:p w:rsidR="003E62BB" w:rsidRDefault="00515A19" w:rsidP="009701AC">
      <w:pPr>
        <w:pStyle w:val="a3"/>
        <w:spacing w:line="360" w:lineRule="exact"/>
        <w:ind w:leftChars="0" w:left="360"/>
        <w:rPr>
          <w:rFonts w:ascii="標楷體" w:eastAsia="標楷體" w:hAnsi="標楷體"/>
          <w:sz w:val="28"/>
          <w:szCs w:val="28"/>
        </w:rPr>
      </w:pPr>
      <w:r>
        <w:rPr>
          <w:rFonts w:ascii="標楷體" w:eastAsia="標楷體" w:hAnsi="標楷體" w:hint="eastAsia"/>
          <w:sz w:val="28"/>
          <w:szCs w:val="28"/>
        </w:rPr>
        <w:t>4</w:t>
      </w:r>
      <w:r w:rsidR="003E62BB" w:rsidRPr="00433ABF">
        <w:rPr>
          <w:rFonts w:ascii="標楷體" w:eastAsia="標楷體" w:hAnsi="標楷體" w:hint="eastAsia"/>
          <w:sz w:val="28"/>
          <w:szCs w:val="28"/>
        </w:rPr>
        <w:t>.管路摻穿防火區劃及隔間牆需施作防火填塞</w:t>
      </w:r>
      <w:r w:rsidR="006E7F31">
        <w:rPr>
          <w:rFonts w:ascii="新細明體" w:eastAsia="新細明體" w:hAnsi="新細明體" w:hint="eastAsia"/>
          <w:sz w:val="28"/>
          <w:szCs w:val="28"/>
        </w:rPr>
        <w:t>。</w:t>
      </w:r>
    </w:p>
    <w:p w:rsidR="003E62BB" w:rsidRPr="00433ABF" w:rsidRDefault="009701AC" w:rsidP="009701AC">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E62BB" w:rsidRPr="00433ABF">
        <w:rPr>
          <w:rFonts w:ascii="標楷體" w:eastAsia="標楷體" w:hAnsi="標楷體" w:hint="eastAsia"/>
          <w:sz w:val="28"/>
          <w:szCs w:val="28"/>
        </w:rPr>
        <w:t>(</w:t>
      </w:r>
      <w:r w:rsidR="003E62BB">
        <w:rPr>
          <w:rFonts w:ascii="標楷體" w:eastAsia="標楷體" w:hAnsi="標楷體" w:hint="eastAsia"/>
          <w:sz w:val="28"/>
          <w:szCs w:val="28"/>
        </w:rPr>
        <w:t>三</w:t>
      </w:r>
      <w:r w:rsidR="003E62BB" w:rsidRPr="00433ABF">
        <w:rPr>
          <w:rFonts w:ascii="標楷體" w:eastAsia="標楷體" w:hAnsi="標楷體" w:hint="eastAsia"/>
          <w:sz w:val="28"/>
          <w:szCs w:val="28"/>
        </w:rPr>
        <w:t>)、插座</w:t>
      </w:r>
    </w:p>
    <w:p w:rsidR="00222A2A" w:rsidRDefault="003E62BB" w:rsidP="009701AC">
      <w:pPr>
        <w:pStyle w:val="a3"/>
        <w:spacing w:line="360" w:lineRule="exact"/>
        <w:ind w:leftChars="0" w:left="360"/>
        <w:rPr>
          <w:rFonts w:ascii="標楷體" w:eastAsia="標楷體" w:hAnsi="標楷體"/>
          <w:sz w:val="28"/>
          <w:szCs w:val="28"/>
        </w:rPr>
      </w:pPr>
      <w:r w:rsidRPr="00433ABF">
        <w:rPr>
          <w:rFonts w:ascii="標楷體" w:eastAsia="標楷體" w:hAnsi="標楷體" w:hint="eastAsia"/>
          <w:sz w:val="28"/>
          <w:szCs w:val="28"/>
        </w:rPr>
        <w:t>1.</w:t>
      </w:r>
      <w:r w:rsidR="00222A2A">
        <w:rPr>
          <w:rFonts w:ascii="標楷體" w:eastAsia="標楷體" w:hAnsi="標楷體" w:hint="eastAsia"/>
          <w:sz w:val="28"/>
          <w:szCs w:val="28"/>
        </w:rPr>
        <w:t>電源線採5.5mm</w:t>
      </w:r>
      <w:r w:rsidR="00222A2A" w:rsidRPr="00222A2A">
        <w:rPr>
          <w:rFonts w:ascii="標楷體" w:eastAsia="標楷體" w:hAnsi="標楷體"/>
          <w:sz w:val="28"/>
          <w:szCs w:val="28"/>
          <w:vertAlign w:val="superscript"/>
        </w:rPr>
        <w:t>2</w:t>
      </w:r>
      <w:r w:rsidR="00222A2A">
        <w:rPr>
          <w:rFonts w:ascii="標楷體" w:eastAsia="標楷體" w:hAnsi="標楷體" w:hint="eastAsia"/>
          <w:sz w:val="28"/>
          <w:szCs w:val="28"/>
        </w:rPr>
        <w:t>*2</w:t>
      </w:r>
      <w:r w:rsidR="009701AC">
        <w:rPr>
          <w:rFonts w:ascii="標楷體" w:eastAsia="標楷體" w:hAnsi="標楷體"/>
          <w:sz w:val="28"/>
          <w:szCs w:val="28"/>
        </w:rPr>
        <w:t>C</w:t>
      </w:r>
      <w:r w:rsidR="00222A2A">
        <w:rPr>
          <w:rFonts w:ascii="標楷體" w:eastAsia="標楷體" w:hAnsi="標楷體" w:hint="eastAsia"/>
          <w:sz w:val="28"/>
          <w:szCs w:val="28"/>
        </w:rPr>
        <w:t>+2.</w:t>
      </w:r>
      <w:r w:rsidR="00222A2A">
        <w:rPr>
          <w:rFonts w:ascii="標楷體" w:eastAsia="標楷體" w:hAnsi="標楷體"/>
          <w:sz w:val="28"/>
          <w:szCs w:val="28"/>
        </w:rPr>
        <w:t>0</w:t>
      </w:r>
      <w:r w:rsidR="00936DC8">
        <w:rPr>
          <w:rFonts w:ascii="標楷體" w:eastAsia="標楷體" w:hAnsi="標楷體" w:hint="eastAsia"/>
          <w:sz w:val="28"/>
          <w:szCs w:val="28"/>
        </w:rPr>
        <w:t>mm*1C</w:t>
      </w:r>
    </w:p>
    <w:p w:rsidR="003E62BB" w:rsidRPr="00433ABF" w:rsidRDefault="00222A2A" w:rsidP="009701AC">
      <w:pPr>
        <w:pStyle w:val="a3"/>
        <w:spacing w:line="360" w:lineRule="exact"/>
        <w:ind w:leftChars="0" w:left="360"/>
        <w:rPr>
          <w:rFonts w:ascii="標楷體" w:eastAsia="標楷體" w:hAnsi="標楷體"/>
          <w:sz w:val="28"/>
          <w:szCs w:val="28"/>
        </w:rPr>
      </w:pPr>
      <w:r>
        <w:rPr>
          <w:rFonts w:ascii="標楷體" w:eastAsia="標楷體" w:hAnsi="標楷體" w:hint="eastAsia"/>
          <w:sz w:val="28"/>
          <w:szCs w:val="28"/>
        </w:rPr>
        <w:t>2.</w:t>
      </w:r>
      <w:r w:rsidR="003E62BB" w:rsidRPr="00433ABF">
        <w:rPr>
          <w:rFonts w:ascii="標楷體" w:eastAsia="標楷體" w:hAnsi="標楷體" w:hint="eastAsia"/>
          <w:sz w:val="28"/>
          <w:szCs w:val="28"/>
        </w:rPr>
        <w:t>一般電源插座用白色,緊急迴路用紅色，UP</w:t>
      </w:r>
      <w:r>
        <w:rPr>
          <w:rFonts w:ascii="標楷體" w:eastAsia="標楷體" w:hAnsi="標楷體" w:hint="eastAsia"/>
          <w:sz w:val="28"/>
          <w:szCs w:val="28"/>
        </w:rPr>
        <w:t>迴路用棕色覆</w:t>
      </w:r>
      <w:r w:rsidR="003E62BB" w:rsidRPr="00433ABF">
        <w:rPr>
          <w:rFonts w:ascii="標楷體" w:eastAsia="標楷體" w:hAnsi="標楷體" w:hint="eastAsia"/>
          <w:sz w:val="28"/>
          <w:szCs w:val="28"/>
        </w:rPr>
        <w:t>蓋板</w:t>
      </w:r>
      <w:r>
        <w:rPr>
          <w:rFonts w:ascii="新細明體" w:eastAsia="新細明體" w:hAnsi="新細明體" w:hint="eastAsia"/>
          <w:sz w:val="28"/>
          <w:szCs w:val="28"/>
        </w:rPr>
        <w:t>。</w:t>
      </w:r>
    </w:p>
    <w:p w:rsidR="00ED53AF" w:rsidRDefault="00222A2A" w:rsidP="009701AC">
      <w:pPr>
        <w:pStyle w:val="a3"/>
        <w:spacing w:line="360" w:lineRule="exact"/>
        <w:ind w:leftChars="0" w:left="360"/>
        <w:rPr>
          <w:rFonts w:ascii="標楷體" w:eastAsia="標楷體" w:hAnsi="標楷體"/>
          <w:sz w:val="28"/>
          <w:szCs w:val="28"/>
        </w:rPr>
      </w:pPr>
      <w:r>
        <w:rPr>
          <w:rFonts w:ascii="標楷體" w:eastAsia="標楷體" w:hAnsi="標楷體" w:hint="eastAsia"/>
          <w:sz w:val="28"/>
          <w:szCs w:val="28"/>
        </w:rPr>
        <w:t>3</w:t>
      </w:r>
      <w:r w:rsidR="003E62BB" w:rsidRPr="00433ABF">
        <w:rPr>
          <w:rFonts w:ascii="標楷體" w:eastAsia="標楷體" w:hAnsi="標楷體" w:hint="eastAsia"/>
          <w:sz w:val="28"/>
          <w:szCs w:val="28"/>
        </w:rPr>
        <w:t>.容量</w:t>
      </w:r>
      <w:r>
        <w:rPr>
          <w:rFonts w:ascii="標楷體" w:eastAsia="標楷體" w:hAnsi="標楷體" w:hint="eastAsia"/>
          <w:sz w:val="28"/>
          <w:szCs w:val="28"/>
        </w:rPr>
        <w:t>125</w:t>
      </w:r>
      <w:r w:rsidR="00C72698">
        <w:rPr>
          <w:rFonts w:ascii="標楷體" w:eastAsia="標楷體" w:hAnsi="標楷體" w:hint="eastAsia"/>
          <w:sz w:val="28"/>
          <w:szCs w:val="28"/>
        </w:rPr>
        <w:t>V 15</w:t>
      </w:r>
      <w:r w:rsidR="006E7F31">
        <w:rPr>
          <w:rFonts w:ascii="標楷體" w:eastAsia="標楷體" w:hAnsi="標楷體" w:hint="eastAsia"/>
          <w:sz w:val="28"/>
          <w:szCs w:val="28"/>
        </w:rPr>
        <w:t>A以上</w:t>
      </w:r>
      <w:r>
        <w:rPr>
          <w:rFonts w:ascii="新細明體" w:eastAsia="新細明體" w:hAnsi="新細明體" w:hint="eastAsia"/>
          <w:sz w:val="28"/>
          <w:szCs w:val="28"/>
        </w:rPr>
        <w:t>，</w:t>
      </w:r>
      <w:r w:rsidR="003E62BB" w:rsidRPr="00433ABF">
        <w:rPr>
          <w:rFonts w:ascii="標楷體" w:eastAsia="標楷體" w:hAnsi="標楷體" w:hint="eastAsia"/>
          <w:sz w:val="28"/>
          <w:szCs w:val="28"/>
        </w:rPr>
        <w:t>依CNS標準設置不同電壓使用不同形式</w:t>
      </w:r>
      <w:r w:rsidR="006E7F31">
        <w:rPr>
          <w:rFonts w:ascii="新細明體" w:eastAsia="新細明體" w:hAnsi="新細明體" w:hint="eastAsia"/>
          <w:sz w:val="28"/>
          <w:szCs w:val="28"/>
        </w:rPr>
        <w:t>，</w:t>
      </w:r>
      <w:r w:rsidR="003E62BB" w:rsidRPr="006E7F31">
        <w:rPr>
          <w:rFonts w:ascii="標楷體" w:eastAsia="標楷體" w:hAnsi="標楷體" w:hint="eastAsia"/>
          <w:sz w:val="28"/>
          <w:szCs w:val="28"/>
        </w:rPr>
        <w:t>雙聯附接</w:t>
      </w:r>
    </w:p>
    <w:p w:rsidR="00515A19" w:rsidRDefault="00ED53AF" w:rsidP="009701AC">
      <w:pPr>
        <w:pStyle w:val="a3"/>
        <w:spacing w:line="360" w:lineRule="exact"/>
        <w:ind w:leftChars="0" w:left="360"/>
        <w:rPr>
          <w:rFonts w:ascii="新細明體" w:eastAsia="新細明體" w:hAnsi="新細明體"/>
          <w:sz w:val="28"/>
          <w:szCs w:val="28"/>
        </w:rPr>
      </w:pPr>
      <w:r>
        <w:rPr>
          <w:rFonts w:ascii="標楷體" w:eastAsia="標楷體" w:hAnsi="標楷體" w:hint="eastAsia"/>
          <w:sz w:val="28"/>
          <w:szCs w:val="28"/>
        </w:rPr>
        <w:t xml:space="preserve">  </w:t>
      </w:r>
      <w:r w:rsidR="003E62BB" w:rsidRPr="006E7F31">
        <w:rPr>
          <w:rFonts w:ascii="標楷體" w:eastAsia="標楷體" w:hAnsi="標楷體" w:hint="eastAsia"/>
          <w:sz w:val="28"/>
          <w:szCs w:val="28"/>
        </w:rPr>
        <w:t>地極插座</w:t>
      </w:r>
      <w:r w:rsidR="006E7F31">
        <w:rPr>
          <w:rFonts w:ascii="新細明體" w:eastAsia="新細明體" w:hAnsi="新細明體" w:hint="eastAsia"/>
          <w:sz w:val="28"/>
          <w:szCs w:val="28"/>
        </w:rPr>
        <w:t>。</w:t>
      </w:r>
    </w:p>
    <w:p w:rsidR="009701AC" w:rsidRPr="009701AC" w:rsidRDefault="009701AC" w:rsidP="009701AC">
      <w:pPr>
        <w:pStyle w:val="a3"/>
        <w:spacing w:line="360" w:lineRule="exact"/>
        <w:ind w:leftChars="0" w:left="360"/>
        <w:rPr>
          <w:rFonts w:ascii="標楷體" w:eastAsia="標楷體" w:hAnsi="標楷體"/>
          <w:sz w:val="28"/>
          <w:szCs w:val="28"/>
        </w:rPr>
      </w:pPr>
      <w:r w:rsidRPr="009701AC">
        <w:rPr>
          <w:rFonts w:ascii="標楷體" w:eastAsia="標楷體" w:hAnsi="標楷體" w:hint="eastAsia"/>
          <w:sz w:val="28"/>
          <w:szCs w:val="28"/>
        </w:rPr>
        <w:t>4.需有迴路標示</w:t>
      </w:r>
      <w:r>
        <w:rPr>
          <w:rFonts w:ascii="新細明體" w:eastAsia="新細明體" w:hAnsi="新細明體" w:hint="eastAsia"/>
          <w:sz w:val="28"/>
          <w:szCs w:val="28"/>
        </w:rPr>
        <w:t>。</w:t>
      </w:r>
    </w:p>
    <w:p w:rsidR="000901D6" w:rsidRPr="00515A19" w:rsidRDefault="000901D6" w:rsidP="009701AC">
      <w:pPr>
        <w:spacing w:line="360" w:lineRule="exact"/>
        <w:rPr>
          <w:rFonts w:ascii="標楷體" w:eastAsia="標楷體" w:hAnsi="標楷體"/>
          <w:sz w:val="28"/>
          <w:szCs w:val="28"/>
        </w:rPr>
      </w:pPr>
      <w:r w:rsidRPr="00515A19">
        <w:rPr>
          <w:rFonts w:ascii="標楷體" w:eastAsia="標楷體" w:hAnsi="標楷體" w:hint="eastAsia"/>
          <w:sz w:val="28"/>
          <w:szCs w:val="28"/>
        </w:rPr>
        <w:t>二、</w:t>
      </w:r>
      <w:r>
        <w:rPr>
          <w:rFonts w:ascii="標楷體" w:eastAsia="標楷體" w:hAnsi="標楷體" w:hint="eastAsia"/>
          <w:sz w:val="28"/>
          <w:szCs w:val="28"/>
        </w:rPr>
        <w:t>電話出口</w:t>
      </w:r>
    </w:p>
    <w:p w:rsidR="000901D6" w:rsidRPr="009701AC" w:rsidRDefault="009701AC" w:rsidP="009701AC">
      <w:pPr>
        <w:pStyle w:val="a3"/>
        <w:spacing w:line="360" w:lineRule="exact"/>
        <w:ind w:leftChars="0" w:left="360"/>
        <w:rPr>
          <w:rFonts w:ascii="標楷體" w:eastAsia="標楷體" w:hAnsi="標楷體"/>
          <w:sz w:val="28"/>
          <w:szCs w:val="28"/>
        </w:rPr>
      </w:pPr>
      <w:r>
        <w:rPr>
          <w:rFonts w:ascii="標楷體" w:eastAsia="標楷體" w:hAnsi="標楷體" w:hint="eastAsia"/>
          <w:sz w:val="28"/>
          <w:szCs w:val="28"/>
        </w:rPr>
        <w:t>(一)</w:t>
      </w:r>
      <w:r w:rsidR="000901D6" w:rsidRPr="009701AC">
        <w:rPr>
          <w:rFonts w:ascii="標楷體" w:eastAsia="標楷體" w:hAnsi="標楷體" w:hint="eastAsia"/>
          <w:sz w:val="28"/>
          <w:szCs w:val="28"/>
        </w:rPr>
        <w:t>需有固定式電話插座</w:t>
      </w:r>
      <w:r>
        <w:rPr>
          <w:rFonts w:ascii="標楷體" w:eastAsia="標楷體" w:hAnsi="標楷體" w:hint="eastAsia"/>
          <w:sz w:val="28"/>
          <w:szCs w:val="28"/>
        </w:rPr>
        <w:t>及迴路標示</w:t>
      </w:r>
    </w:p>
    <w:p w:rsidR="000901D6" w:rsidRPr="009701AC" w:rsidRDefault="009701AC" w:rsidP="009701AC">
      <w:pPr>
        <w:pStyle w:val="a3"/>
        <w:spacing w:line="360" w:lineRule="exact"/>
        <w:ind w:leftChars="0" w:left="360"/>
        <w:rPr>
          <w:rFonts w:ascii="標楷體" w:eastAsia="標楷體" w:hAnsi="標楷體"/>
          <w:sz w:val="28"/>
          <w:szCs w:val="28"/>
        </w:rPr>
      </w:pPr>
      <w:r>
        <w:rPr>
          <w:rFonts w:ascii="標楷體" w:eastAsia="標楷體" w:hAnsi="標楷體" w:hint="eastAsia"/>
          <w:sz w:val="28"/>
          <w:szCs w:val="28"/>
        </w:rPr>
        <w:t>(二)</w:t>
      </w:r>
      <w:r w:rsidR="000901D6" w:rsidRPr="009701AC">
        <w:rPr>
          <w:rFonts w:ascii="標楷體" w:eastAsia="標楷體" w:hAnsi="標楷體" w:hint="eastAsia"/>
          <w:sz w:val="28"/>
          <w:szCs w:val="28"/>
        </w:rPr>
        <w:t>電話線路出口線徑</w:t>
      </w:r>
      <w:r w:rsidR="000901D6" w:rsidRPr="009701AC">
        <w:rPr>
          <w:rFonts w:ascii="標楷體" w:eastAsia="標楷體" w:hAnsi="標楷體"/>
          <w:sz w:val="28"/>
          <w:szCs w:val="28"/>
        </w:rPr>
        <w:t>CAT 6a cable </w:t>
      </w:r>
      <w:r w:rsidR="000901D6" w:rsidRPr="009701AC">
        <w:rPr>
          <w:rFonts w:ascii="標楷體" w:eastAsia="標楷體" w:hAnsi="標楷體" w:hint="eastAsia"/>
          <w:sz w:val="28"/>
          <w:szCs w:val="28"/>
        </w:rPr>
        <w:t>遮蔽方式</w:t>
      </w:r>
      <w:r w:rsidR="000901D6" w:rsidRPr="009701AC">
        <w:rPr>
          <w:rFonts w:ascii="標楷體" w:eastAsia="標楷體" w:hAnsi="標楷體"/>
          <w:sz w:val="28"/>
          <w:szCs w:val="28"/>
        </w:rPr>
        <w:t>STP</w:t>
      </w:r>
      <w:r w:rsidR="000901D6" w:rsidRPr="009701AC">
        <w:rPr>
          <w:rFonts w:ascii="標楷體" w:eastAsia="標楷體" w:hAnsi="標楷體" w:hint="eastAsia"/>
          <w:sz w:val="28"/>
          <w:szCs w:val="28"/>
        </w:rPr>
        <w:t>級</w:t>
      </w:r>
      <w:r w:rsidR="000901D6" w:rsidRPr="009701AC">
        <w:rPr>
          <w:rFonts w:ascii="標楷體" w:eastAsia="標楷體" w:hAnsi="標楷體"/>
          <w:sz w:val="28"/>
          <w:szCs w:val="28"/>
        </w:rPr>
        <w:t>.</w:t>
      </w:r>
    </w:p>
    <w:p w:rsidR="000901D6" w:rsidRDefault="009701AC" w:rsidP="009701AC">
      <w:pPr>
        <w:pStyle w:val="a3"/>
        <w:spacing w:line="360" w:lineRule="exact"/>
        <w:ind w:leftChars="0" w:left="360"/>
        <w:rPr>
          <w:rFonts w:ascii="標楷體" w:eastAsia="標楷體" w:hAnsi="標楷體"/>
          <w:sz w:val="28"/>
          <w:szCs w:val="28"/>
        </w:rPr>
      </w:pPr>
      <w:r>
        <w:rPr>
          <w:rFonts w:ascii="標楷體" w:eastAsia="標楷體" w:hAnsi="標楷體" w:hint="eastAsia"/>
          <w:sz w:val="28"/>
          <w:szCs w:val="28"/>
        </w:rPr>
        <w:t>(三)</w:t>
      </w:r>
      <w:r w:rsidR="00B837E5" w:rsidRPr="009701AC">
        <w:rPr>
          <w:rFonts w:ascii="標楷體" w:eastAsia="標楷體" w:hAnsi="標楷體" w:hint="eastAsia"/>
          <w:sz w:val="28"/>
          <w:szCs w:val="28"/>
        </w:rPr>
        <w:t>需</w:t>
      </w:r>
      <w:r>
        <w:rPr>
          <w:rFonts w:ascii="標楷體" w:eastAsia="標楷體" w:hAnsi="標楷體" w:hint="eastAsia"/>
          <w:sz w:val="28"/>
          <w:szCs w:val="28"/>
        </w:rPr>
        <w:t>佈線</w:t>
      </w:r>
      <w:r w:rsidR="00B837E5" w:rsidRPr="009701AC">
        <w:rPr>
          <w:rFonts w:ascii="標楷體" w:eastAsia="標楷體" w:hAnsi="標楷體" w:hint="eastAsia"/>
          <w:sz w:val="28"/>
          <w:szCs w:val="28"/>
        </w:rPr>
        <w:t>至弱電機房</w:t>
      </w:r>
    </w:p>
    <w:p w:rsidR="009701AC" w:rsidRPr="00B50853" w:rsidRDefault="009701AC" w:rsidP="009701AC">
      <w:pPr>
        <w:spacing w:line="360" w:lineRule="exact"/>
        <w:rPr>
          <w:rFonts w:ascii="標楷體" w:eastAsia="標楷體" w:hAnsi="標楷體" w:cs="Arial"/>
          <w:color w:val="333333"/>
          <w:spacing w:val="10"/>
          <w:kern w:val="0"/>
          <w:sz w:val="28"/>
          <w:szCs w:val="28"/>
        </w:rPr>
      </w:pPr>
      <w:r w:rsidRPr="00B50853">
        <w:rPr>
          <w:rFonts w:ascii="標楷體" w:eastAsia="標楷體" w:hAnsi="標楷體" w:cs="Arial" w:hint="eastAsia"/>
          <w:color w:val="333333"/>
          <w:spacing w:val="10"/>
          <w:kern w:val="0"/>
          <w:sz w:val="28"/>
          <w:szCs w:val="28"/>
        </w:rPr>
        <w:t>施工規範未註明者，依院內原建置規範辦理。</w:t>
      </w:r>
    </w:p>
    <w:p w:rsidR="009701AC" w:rsidRPr="00B50853" w:rsidRDefault="009701AC" w:rsidP="009701AC">
      <w:pPr>
        <w:pStyle w:val="a3"/>
        <w:widowControl/>
        <w:spacing w:line="360" w:lineRule="exact"/>
        <w:ind w:leftChars="0" w:left="0"/>
        <w:jc w:val="center"/>
        <w:rPr>
          <w:rFonts w:ascii="標楷體" w:eastAsia="標楷體" w:hAnsi="標楷體" w:cs="Arial"/>
          <w:color w:val="333333"/>
          <w:spacing w:val="10"/>
          <w:kern w:val="0"/>
          <w:sz w:val="28"/>
          <w:szCs w:val="28"/>
        </w:rPr>
      </w:pPr>
      <w:r w:rsidRPr="00B50853">
        <w:rPr>
          <w:rFonts w:ascii="標楷體" w:eastAsia="標楷體" w:hAnsi="標楷體" w:cs="Arial" w:hint="eastAsia"/>
          <w:color w:val="333333"/>
          <w:spacing w:val="10"/>
          <w:kern w:val="0"/>
          <w:sz w:val="28"/>
          <w:szCs w:val="28"/>
        </w:rPr>
        <w:t>制定單位：總務室工務組</w:t>
      </w:r>
    </w:p>
    <w:p w:rsidR="009701AC" w:rsidRPr="009701AC" w:rsidRDefault="009701AC" w:rsidP="00515A19">
      <w:pPr>
        <w:pStyle w:val="a3"/>
        <w:ind w:leftChars="0" w:left="360"/>
        <w:rPr>
          <w:rFonts w:ascii="標楷體" w:eastAsia="標楷體" w:hAnsi="標楷體"/>
          <w:sz w:val="28"/>
          <w:szCs w:val="28"/>
        </w:rPr>
      </w:pPr>
    </w:p>
    <w:sectPr w:rsidR="009701AC" w:rsidRPr="009701AC" w:rsidSect="001A02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8CE" w:rsidRDefault="006C28CE" w:rsidP="00F812D5">
      <w:r>
        <w:separator/>
      </w:r>
    </w:p>
  </w:endnote>
  <w:endnote w:type="continuationSeparator" w:id="0">
    <w:p w:rsidR="006C28CE" w:rsidRDefault="006C28CE" w:rsidP="00F8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8CE" w:rsidRDefault="006C28CE" w:rsidP="00F812D5">
      <w:r>
        <w:separator/>
      </w:r>
    </w:p>
  </w:footnote>
  <w:footnote w:type="continuationSeparator" w:id="0">
    <w:p w:rsidR="006C28CE" w:rsidRDefault="006C28CE" w:rsidP="00F812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52230"/>
    <w:multiLevelType w:val="hybridMultilevel"/>
    <w:tmpl w:val="D9E22AFA"/>
    <w:lvl w:ilvl="0" w:tplc="3B4078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0D218A"/>
    <w:multiLevelType w:val="hybridMultilevel"/>
    <w:tmpl w:val="ACEEC600"/>
    <w:lvl w:ilvl="0" w:tplc="A3988340">
      <w:start w:val="1"/>
      <w:numFmt w:val="decimal"/>
      <w:lvlText w:val="%1."/>
      <w:lvlJc w:val="left"/>
      <w:pPr>
        <w:ind w:left="1320" w:hanging="360"/>
      </w:pPr>
      <w:rPr>
        <w:rFonts w:asciiTheme="minorHAnsi" w:hAnsiTheme="minorHAns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449C595B"/>
    <w:multiLevelType w:val="hybridMultilevel"/>
    <w:tmpl w:val="0394B002"/>
    <w:lvl w:ilvl="0" w:tplc="BFB417B6">
      <w:start w:val="1"/>
      <w:numFmt w:val="taiwaneseCountingThousand"/>
      <w:lvlText w:val="（%1）"/>
      <w:lvlJc w:val="left"/>
      <w:pPr>
        <w:ind w:left="945" w:hanging="72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3" w15:restartNumberingAfterBreak="0">
    <w:nsid w:val="48300CAA"/>
    <w:multiLevelType w:val="hybridMultilevel"/>
    <w:tmpl w:val="963E578A"/>
    <w:lvl w:ilvl="0" w:tplc="3B40786A">
      <w:start w:val="1"/>
      <w:numFmt w:val="decimal"/>
      <w:lvlText w:val="%1."/>
      <w:lvlJc w:val="left"/>
      <w:pPr>
        <w:ind w:left="360" w:hanging="360"/>
      </w:pPr>
      <w:rPr>
        <w:rFonts w:hint="default"/>
      </w:rPr>
    </w:lvl>
    <w:lvl w:ilvl="1" w:tplc="6F8CE120">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583B74"/>
    <w:multiLevelType w:val="hybridMultilevel"/>
    <w:tmpl w:val="0E3687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CE17DD"/>
    <w:multiLevelType w:val="hybridMultilevel"/>
    <w:tmpl w:val="6ECAAC76"/>
    <w:lvl w:ilvl="0" w:tplc="CD80533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405BA5"/>
    <w:multiLevelType w:val="multilevel"/>
    <w:tmpl w:val="FD846DE0"/>
    <w:lvl w:ilvl="0">
      <w:start w:val="1"/>
      <w:numFmt w:val="decimal"/>
      <w:lvlText w:val="%1."/>
      <w:lvlJc w:val="left"/>
      <w:pPr>
        <w:ind w:left="1683" w:hanging="965"/>
      </w:pPr>
      <w:rPr>
        <w:rFonts w:ascii="Noto Sans Mono CJK JP Regular" w:eastAsia="Noto Sans Mono CJK JP Regular" w:hAnsi="Noto Sans Mono CJK JP Regular" w:cs="Noto Sans Mono CJK JP Regular" w:hint="default"/>
        <w:spacing w:val="0"/>
        <w:w w:val="98"/>
        <w:sz w:val="32"/>
        <w:szCs w:val="32"/>
      </w:rPr>
    </w:lvl>
    <w:lvl w:ilvl="1">
      <w:start w:val="1"/>
      <w:numFmt w:val="decimal"/>
      <w:lvlText w:val="%1.%2"/>
      <w:lvlJc w:val="left"/>
      <w:pPr>
        <w:ind w:left="1683" w:hanging="965"/>
      </w:pPr>
      <w:rPr>
        <w:rFonts w:ascii="Noto Sans Mono CJK JP Regular" w:eastAsia="Noto Sans Mono CJK JP Regular" w:hAnsi="Noto Sans Mono CJK JP Regular" w:cs="Noto Sans Mono CJK JP Regular" w:hint="default"/>
        <w:w w:val="99"/>
        <w:sz w:val="26"/>
        <w:szCs w:val="26"/>
      </w:rPr>
    </w:lvl>
    <w:lvl w:ilvl="2">
      <w:start w:val="1"/>
      <w:numFmt w:val="decimal"/>
      <w:lvlText w:val="%1.%2.%3"/>
      <w:lvlJc w:val="left"/>
      <w:pPr>
        <w:ind w:left="1683" w:hanging="965"/>
      </w:pPr>
      <w:rPr>
        <w:rFonts w:ascii="Noto Sans Mono CJK JP Regular" w:eastAsia="Noto Sans Mono CJK JP Regular" w:hAnsi="Noto Sans Mono CJK JP Regular" w:cs="Noto Sans Mono CJK JP Regular" w:hint="default"/>
        <w:w w:val="99"/>
        <w:sz w:val="26"/>
        <w:szCs w:val="26"/>
      </w:rPr>
    </w:lvl>
    <w:lvl w:ilvl="3">
      <w:numFmt w:val="bullet"/>
      <w:lvlText w:val="•"/>
      <w:lvlJc w:val="left"/>
      <w:pPr>
        <w:ind w:left="4350" w:hanging="965"/>
      </w:pPr>
      <w:rPr>
        <w:rFonts w:hint="default"/>
      </w:rPr>
    </w:lvl>
    <w:lvl w:ilvl="4">
      <w:numFmt w:val="bullet"/>
      <w:lvlText w:val="•"/>
      <w:lvlJc w:val="left"/>
      <w:pPr>
        <w:ind w:left="5240" w:hanging="965"/>
      </w:pPr>
      <w:rPr>
        <w:rFonts w:hint="default"/>
      </w:rPr>
    </w:lvl>
    <w:lvl w:ilvl="5">
      <w:numFmt w:val="bullet"/>
      <w:lvlText w:val="•"/>
      <w:lvlJc w:val="left"/>
      <w:pPr>
        <w:ind w:left="6130" w:hanging="965"/>
      </w:pPr>
      <w:rPr>
        <w:rFonts w:hint="default"/>
      </w:rPr>
    </w:lvl>
    <w:lvl w:ilvl="6">
      <w:numFmt w:val="bullet"/>
      <w:lvlText w:val="•"/>
      <w:lvlJc w:val="left"/>
      <w:pPr>
        <w:ind w:left="7020" w:hanging="965"/>
      </w:pPr>
      <w:rPr>
        <w:rFonts w:hint="default"/>
      </w:rPr>
    </w:lvl>
    <w:lvl w:ilvl="7">
      <w:numFmt w:val="bullet"/>
      <w:lvlText w:val="•"/>
      <w:lvlJc w:val="left"/>
      <w:pPr>
        <w:ind w:left="7910" w:hanging="965"/>
      </w:pPr>
      <w:rPr>
        <w:rFonts w:hint="default"/>
      </w:rPr>
    </w:lvl>
    <w:lvl w:ilvl="8">
      <w:numFmt w:val="bullet"/>
      <w:lvlText w:val="•"/>
      <w:lvlJc w:val="left"/>
      <w:pPr>
        <w:ind w:left="8800" w:hanging="965"/>
      </w:pPr>
      <w:rPr>
        <w:rFonts w:hint="default"/>
      </w:rPr>
    </w:lvl>
  </w:abstractNum>
  <w:abstractNum w:abstractNumId="7" w15:restartNumberingAfterBreak="0">
    <w:nsid w:val="6760124B"/>
    <w:multiLevelType w:val="hybridMultilevel"/>
    <w:tmpl w:val="CFA20B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C8B60FF"/>
    <w:multiLevelType w:val="hybridMultilevel"/>
    <w:tmpl w:val="EDACA140"/>
    <w:lvl w:ilvl="0" w:tplc="1C7E4D82">
      <w:start w:val="1"/>
      <w:numFmt w:val="taiwaneseCountingThousand"/>
      <w:lvlText w:val="%1、"/>
      <w:lvlJc w:val="left"/>
      <w:pPr>
        <w:ind w:left="906"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9" w15:restartNumberingAfterBreak="0">
    <w:nsid w:val="79AE67AD"/>
    <w:multiLevelType w:val="hybridMultilevel"/>
    <w:tmpl w:val="39E8CC2C"/>
    <w:lvl w:ilvl="0" w:tplc="D74E7A2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EE03232"/>
    <w:multiLevelType w:val="hybridMultilevel"/>
    <w:tmpl w:val="32FAFB08"/>
    <w:lvl w:ilvl="0" w:tplc="1B1A2CCA">
      <w:start w:val="1"/>
      <w:numFmt w:val="decimal"/>
      <w:lvlText w:val="%1."/>
      <w:lvlJc w:val="left"/>
      <w:pPr>
        <w:tabs>
          <w:tab w:val="num" w:pos="720"/>
        </w:tabs>
        <w:ind w:left="720" w:hanging="360"/>
      </w:pPr>
      <w:rPr>
        <w:rFonts w:asciiTheme="majorHAnsi" w:hAnsiTheme="majorHAnsi" w:cstheme="majorHAnsi" w:hint="default"/>
      </w:rPr>
    </w:lvl>
    <w:lvl w:ilvl="1" w:tplc="6E54EA50" w:tentative="1">
      <w:start w:val="1"/>
      <w:numFmt w:val="decimal"/>
      <w:lvlText w:val="%2."/>
      <w:lvlJc w:val="left"/>
      <w:pPr>
        <w:tabs>
          <w:tab w:val="num" w:pos="1440"/>
        </w:tabs>
        <w:ind w:left="1440" w:hanging="360"/>
      </w:pPr>
    </w:lvl>
    <w:lvl w:ilvl="2" w:tplc="91D8845E" w:tentative="1">
      <w:start w:val="1"/>
      <w:numFmt w:val="decimal"/>
      <w:lvlText w:val="%3."/>
      <w:lvlJc w:val="left"/>
      <w:pPr>
        <w:tabs>
          <w:tab w:val="num" w:pos="2160"/>
        </w:tabs>
        <w:ind w:left="2160" w:hanging="360"/>
      </w:pPr>
    </w:lvl>
    <w:lvl w:ilvl="3" w:tplc="839C5ADA" w:tentative="1">
      <w:start w:val="1"/>
      <w:numFmt w:val="decimal"/>
      <w:lvlText w:val="%4."/>
      <w:lvlJc w:val="left"/>
      <w:pPr>
        <w:tabs>
          <w:tab w:val="num" w:pos="2880"/>
        </w:tabs>
        <w:ind w:left="2880" w:hanging="360"/>
      </w:pPr>
    </w:lvl>
    <w:lvl w:ilvl="4" w:tplc="B53676D0" w:tentative="1">
      <w:start w:val="1"/>
      <w:numFmt w:val="decimal"/>
      <w:lvlText w:val="%5."/>
      <w:lvlJc w:val="left"/>
      <w:pPr>
        <w:tabs>
          <w:tab w:val="num" w:pos="3600"/>
        </w:tabs>
        <w:ind w:left="3600" w:hanging="360"/>
      </w:pPr>
    </w:lvl>
    <w:lvl w:ilvl="5" w:tplc="80E8D902" w:tentative="1">
      <w:start w:val="1"/>
      <w:numFmt w:val="decimal"/>
      <w:lvlText w:val="%6."/>
      <w:lvlJc w:val="left"/>
      <w:pPr>
        <w:tabs>
          <w:tab w:val="num" w:pos="4320"/>
        </w:tabs>
        <w:ind w:left="4320" w:hanging="360"/>
      </w:pPr>
    </w:lvl>
    <w:lvl w:ilvl="6" w:tplc="D0700CF0" w:tentative="1">
      <w:start w:val="1"/>
      <w:numFmt w:val="decimal"/>
      <w:lvlText w:val="%7."/>
      <w:lvlJc w:val="left"/>
      <w:pPr>
        <w:tabs>
          <w:tab w:val="num" w:pos="5040"/>
        </w:tabs>
        <w:ind w:left="5040" w:hanging="360"/>
      </w:pPr>
    </w:lvl>
    <w:lvl w:ilvl="7" w:tplc="AE7C7E2A" w:tentative="1">
      <w:start w:val="1"/>
      <w:numFmt w:val="decimal"/>
      <w:lvlText w:val="%8."/>
      <w:lvlJc w:val="left"/>
      <w:pPr>
        <w:tabs>
          <w:tab w:val="num" w:pos="5760"/>
        </w:tabs>
        <w:ind w:left="5760" w:hanging="360"/>
      </w:pPr>
    </w:lvl>
    <w:lvl w:ilvl="8" w:tplc="B780297C"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7"/>
  </w:num>
  <w:num w:numId="5">
    <w:abstractNumId w:val="1"/>
  </w:num>
  <w:num w:numId="6">
    <w:abstractNumId w:val="4"/>
  </w:num>
  <w:num w:numId="7">
    <w:abstractNumId w:val="6"/>
  </w:num>
  <w:num w:numId="8">
    <w:abstractNumId w:val="2"/>
  </w:num>
  <w:num w:numId="9">
    <w:abstractNumId w:val="10"/>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E5"/>
    <w:rsid w:val="00001305"/>
    <w:rsid w:val="00014BB1"/>
    <w:rsid w:val="00025194"/>
    <w:rsid w:val="00027ADE"/>
    <w:rsid w:val="00051C93"/>
    <w:rsid w:val="00065A2A"/>
    <w:rsid w:val="00073E61"/>
    <w:rsid w:val="000901D6"/>
    <w:rsid w:val="000C47CF"/>
    <w:rsid w:val="000F4AAB"/>
    <w:rsid w:val="001049F7"/>
    <w:rsid w:val="00104A57"/>
    <w:rsid w:val="0014003B"/>
    <w:rsid w:val="00153D10"/>
    <w:rsid w:val="00194EF6"/>
    <w:rsid w:val="001A02BE"/>
    <w:rsid w:val="001F1841"/>
    <w:rsid w:val="001F43C7"/>
    <w:rsid w:val="00222A2A"/>
    <w:rsid w:val="00251744"/>
    <w:rsid w:val="002934C5"/>
    <w:rsid w:val="002B61DC"/>
    <w:rsid w:val="002B7B52"/>
    <w:rsid w:val="002F419E"/>
    <w:rsid w:val="00335471"/>
    <w:rsid w:val="003517E5"/>
    <w:rsid w:val="003E62BB"/>
    <w:rsid w:val="00433ABF"/>
    <w:rsid w:val="00452853"/>
    <w:rsid w:val="004842B1"/>
    <w:rsid w:val="004B0A96"/>
    <w:rsid w:val="004B6A72"/>
    <w:rsid w:val="004C0AB7"/>
    <w:rsid w:val="00515A19"/>
    <w:rsid w:val="00521FBC"/>
    <w:rsid w:val="00525C21"/>
    <w:rsid w:val="005C5209"/>
    <w:rsid w:val="0062218B"/>
    <w:rsid w:val="00630494"/>
    <w:rsid w:val="00660627"/>
    <w:rsid w:val="0068679F"/>
    <w:rsid w:val="00693055"/>
    <w:rsid w:val="006B609C"/>
    <w:rsid w:val="006C28CE"/>
    <w:rsid w:val="006E6BA4"/>
    <w:rsid w:val="006E7F31"/>
    <w:rsid w:val="007016CC"/>
    <w:rsid w:val="00744CB8"/>
    <w:rsid w:val="00824ADC"/>
    <w:rsid w:val="00841BBC"/>
    <w:rsid w:val="00891536"/>
    <w:rsid w:val="008935C6"/>
    <w:rsid w:val="008A65BD"/>
    <w:rsid w:val="008B5948"/>
    <w:rsid w:val="00900F0E"/>
    <w:rsid w:val="009250B1"/>
    <w:rsid w:val="00935E80"/>
    <w:rsid w:val="00936DC8"/>
    <w:rsid w:val="009515DA"/>
    <w:rsid w:val="009701AC"/>
    <w:rsid w:val="00970223"/>
    <w:rsid w:val="009D63B6"/>
    <w:rsid w:val="00A13DF8"/>
    <w:rsid w:val="00A57D83"/>
    <w:rsid w:val="00AD12DD"/>
    <w:rsid w:val="00B30AE8"/>
    <w:rsid w:val="00B42F0F"/>
    <w:rsid w:val="00B50DEF"/>
    <w:rsid w:val="00B837E5"/>
    <w:rsid w:val="00BD2292"/>
    <w:rsid w:val="00C72698"/>
    <w:rsid w:val="00D90F82"/>
    <w:rsid w:val="00DA1C3B"/>
    <w:rsid w:val="00DA1DF3"/>
    <w:rsid w:val="00DC07F3"/>
    <w:rsid w:val="00DC21E9"/>
    <w:rsid w:val="00E14250"/>
    <w:rsid w:val="00E530B9"/>
    <w:rsid w:val="00EA0849"/>
    <w:rsid w:val="00EA3BA9"/>
    <w:rsid w:val="00ED53AF"/>
    <w:rsid w:val="00EE18AA"/>
    <w:rsid w:val="00F07AA8"/>
    <w:rsid w:val="00F32371"/>
    <w:rsid w:val="00F812D5"/>
    <w:rsid w:val="00F90E46"/>
    <w:rsid w:val="00F932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60ADB"/>
  <w15:chartTrackingRefBased/>
  <w15:docId w15:val="{35F6D5C3-CBA0-4E61-A4F4-ACA31276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97022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517E5"/>
    <w:pPr>
      <w:ind w:leftChars="200" w:left="480"/>
    </w:pPr>
  </w:style>
  <w:style w:type="paragraph" w:styleId="a4">
    <w:name w:val="Body Text"/>
    <w:basedOn w:val="a"/>
    <w:link w:val="a5"/>
    <w:uiPriority w:val="1"/>
    <w:qFormat/>
    <w:rsid w:val="00025194"/>
    <w:pPr>
      <w:autoSpaceDE w:val="0"/>
      <w:autoSpaceDN w:val="0"/>
      <w:ind w:left="1683"/>
    </w:pPr>
    <w:rPr>
      <w:rFonts w:ascii="Noto Sans Mono CJK JP Regular" w:eastAsia="Noto Sans Mono CJK JP Regular" w:hAnsi="Noto Sans Mono CJK JP Regular" w:cs="Noto Sans Mono CJK JP Regular"/>
      <w:kern w:val="0"/>
      <w:sz w:val="26"/>
      <w:szCs w:val="26"/>
      <w:lang w:eastAsia="en-US"/>
    </w:rPr>
  </w:style>
  <w:style w:type="character" w:customStyle="1" w:styleId="a5">
    <w:name w:val="本文 字元"/>
    <w:basedOn w:val="a0"/>
    <w:link w:val="a4"/>
    <w:uiPriority w:val="1"/>
    <w:rsid w:val="00025194"/>
    <w:rPr>
      <w:rFonts w:ascii="Noto Sans Mono CJK JP Regular" w:eastAsia="Noto Sans Mono CJK JP Regular" w:hAnsi="Noto Sans Mono CJK JP Regular" w:cs="Noto Sans Mono CJK JP Regular"/>
      <w:kern w:val="0"/>
      <w:sz w:val="26"/>
      <w:szCs w:val="26"/>
      <w:lang w:eastAsia="en-US"/>
    </w:rPr>
  </w:style>
  <w:style w:type="character" w:styleId="a6">
    <w:name w:val="Strong"/>
    <w:basedOn w:val="a0"/>
    <w:uiPriority w:val="22"/>
    <w:qFormat/>
    <w:rsid w:val="00251744"/>
    <w:rPr>
      <w:b/>
      <w:bCs/>
    </w:rPr>
  </w:style>
  <w:style w:type="character" w:customStyle="1" w:styleId="10">
    <w:name w:val="標題 1 字元"/>
    <w:basedOn w:val="a0"/>
    <w:link w:val="1"/>
    <w:uiPriority w:val="9"/>
    <w:rsid w:val="00970223"/>
    <w:rPr>
      <w:rFonts w:ascii="新細明體" w:eastAsia="新細明體" w:hAnsi="新細明體" w:cs="新細明體"/>
      <w:b/>
      <w:bCs/>
      <w:kern w:val="36"/>
      <w:sz w:val="48"/>
      <w:szCs w:val="48"/>
    </w:rPr>
  </w:style>
  <w:style w:type="paragraph" w:customStyle="1" w:styleId="11">
    <w:name w:val="1."/>
    <w:basedOn w:val="a"/>
    <w:rsid w:val="001A02BE"/>
    <w:pPr>
      <w:spacing w:line="1500" w:lineRule="exact"/>
      <w:ind w:left="964" w:hanging="964"/>
      <w:jc w:val="both"/>
      <w:textAlignment w:val="center"/>
    </w:pPr>
    <w:rPr>
      <w:rFonts w:ascii="標楷體" w:eastAsia="標楷體" w:hAnsi="Times New Roman" w:cs="Times New Roman"/>
      <w:sz w:val="32"/>
      <w:szCs w:val="20"/>
    </w:rPr>
  </w:style>
  <w:style w:type="paragraph" w:customStyle="1" w:styleId="110">
    <w:name w:val="1.1"/>
    <w:basedOn w:val="a"/>
    <w:rsid w:val="001A02BE"/>
    <w:pPr>
      <w:spacing w:line="500" w:lineRule="exact"/>
      <w:ind w:left="964" w:hanging="964"/>
      <w:jc w:val="both"/>
      <w:textAlignment w:val="center"/>
    </w:pPr>
    <w:rPr>
      <w:rFonts w:ascii="標楷體" w:eastAsia="標楷體" w:hAnsi="Times New Roman" w:cs="Times New Roman"/>
      <w:sz w:val="26"/>
      <w:szCs w:val="20"/>
    </w:rPr>
  </w:style>
  <w:style w:type="paragraph" w:customStyle="1" w:styleId="12">
    <w:name w:val="(1)"/>
    <w:basedOn w:val="110"/>
    <w:rsid w:val="001A02BE"/>
    <w:pPr>
      <w:ind w:left="1531" w:hanging="567"/>
    </w:pPr>
  </w:style>
  <w:style w:type="paragraph" w:customStyle="1" w:styleId="13">
    <w:name w:val="(1)文"/>
    <w:basedOn w:val="12"/>
    <w:rsid w:val="001A02BE"/>
    <w:pPr>
      <w:ind w:firstLine="0"/>
    </w:pPr>
  </w:style>
  <w:style w:type="paragraph" w:customStyle="1" w:styleId="A7">
    <w:name w:val="A."/>
    <w:basedOn w:val="12"/>
    <w:rsid w:val="001A02BE"/>
    <w:pPr>
      <w:ind w:left="1815" w:hanging="284"/>
    </w:pPr>
  </w:style>
  <w:style w:type="paragraph" w:styleId="a8">
    <w:name w:val="header"/>
    <w:basedOn w:val="a"/>
    <w:link w:val="a9"/>
    <w:uiPriority w:val="99"/>
    <w:unhideWhenUsed/>
    <w:rsid w:val="00F812D5"/>
    <w:pPr>
      <w:tabs>
        <w:tab w:val="center" w:pos="4153"/>
        <w:tab w:val="right" w:pos="8306"/>
      </w:tabs>
      <w:snapToGrid w:val="0"/>
    </w:pPr>
    <w:rPr>
      <w:sz w:val="20"/>
      <w:szCs w:val="20"/>
    </w:rPr>
  </w:style>
  <w:style w:type="character" w:customStyle="1" w:styleId="a9">
    <w:name w:val="頁首 字元"/>
    <w:basedOn w:val="a0"/>
    <w:link w:val="a8"/>
    <w:uiPriority w:val="99"/>
    <w:rsid w:val="00F812D5"/>
    <w:rPr>
      <w:sz w:val="20"/>
      <w:szCs w:val="20"/>
    </w:rPr>
  </w:style>
  <w:style w:type="paragraph" w:styleId="aa">
    <w:name w:val="footer"/>
    <w:basedOn w:val="a"/>
    <w:link w:val="ab"/>
    <w:uiPriority w:val="99"/>
    <w:unhideWhenUsed/>
    <w:rsid w:val="00F812D5"/>
    <w:pPr>
      <w:tabs>
        <w:tab w:val="center" w:pos="4153"/>
        <w:tab w:val="right" w:pos="8306"/>
      </w:tabs>
      <w:snapToGrid w:val="0"/>
    </w:pPr>
    <w:rPr>
      <w:sz w:val="20"/>
      <w:szCs w:val="20"/>
    </w:rPr>
  </w:style>
  <w:style w:type="character" w:customStyle="1" w:styleId="ab">
    <w:name w:val="頁尾 字元"/>
    <w:basedOn w:val="a0"/>
    <w:link w:val="aa"/>
    <w:uiPriority w:val="99"/>
    <w:rsid w:val="00F812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12936">
      <w:bodyDiv w:val="1"/>
      <w:marLeft w:val="0"/>
      <w:marRight w:val="0"/>
      <w:marTop w:val="0"/>
      <w:marBottom w:val="0"/>
      <w:divBdr>
        <w:top w:val="none" w:sz="0" w:space="0" w:color="auto"/>
        <w:left w:val="none" w:sz="0" w:space="0" w:color="auto"/>
        <w:bottom w:val="none" w:sz="0" w:space="0" w:color="auto"/>
        <w:right w:val="none" w:sz="0" w:space="0" w:color="auto"/>
      </w:divBdr>
    </w:div>
    <w:div w:id="133668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謝鴻鈞</dc:creator>
  <cp:keywords/>
  <dc:description/>
  <cp:lastModifiedBy>謝鴻鈞</cp:lastModifiedBy>
  <cp:revision>3</cp:revision>
  <dcterms:created xsi:type="dcterms:W3CDTF">2023-11-15T01:50:00Z</dcterms:created>
  <dcterms:modified xsi:type="dcterms:W3CDTF">2023-11-15T01:50:00Z</dcterms:modified>
</cp:coreProperties>
</file>